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BD" w:rsidRDefault="00E02B63">
      <w:r>
        <w:t xml:space="preserve">广州市科技计划项目2017年中期检查项目清单 </w:t>
      </w:r>
    </w:p>
    <w:p w:rsidR="00FD3D13" w:rsidRDefault="00FD3D13" w:rsidP="00FD3D13">
      <w:pPr>
        <w:jc w:val="center"/>
      </w:pPr>
      <w:r>
        <w:rPr>
          <w:rFonts w:hint="eastAsia"/>
        </w:rPr>
        <w:t>（广州中医药大学项目）</w:t>
      </w:r>
    </w:p>
    <w:tbl>
      <w:tblPr>
        <w:tblStyle w:val="TableGrid"/>
        <w:tblW w:w="10540" w:type="dxa"/>
        <w:tblInd w:w="-756" w:type="dxa"/>
        <w:tblCellMar>
          <w:left w:w="108" w:type="dxa"/>
          <w:bottom w:w="51" w:type="dxa"/>
          <w:right w:w="42" w:type="dxa"/>
        </w:tblCellMar>
        <w:tblLook w:val="04A0" w:firstRow="1" w:lastRow="0" w:firstColumn="1" w:lastColumn="0" w:noHBand="0" w:noVBand="1"/>
      </w:tblPr>
      <w:tblGrid>
        <w:gridCol w:w="781"/>
        <w:gridCol w:w="2198"/>
        <w:gridCol w:w="3282"/>
        <w:gridCol w:w="2321"/>
        <w:gridCol w:w="1958"/>
      </w:tblGrid>
      <w:tr w:rsidR="005E07BD" w:rsidTr="00E02B63"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326B9">
            <w:pPr>
              <w:ind w:left="0" w:right="65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326B9">
            <w:pPr>
              <w:ind w:left="0" w:right="65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326B9">
            <w:pPr>
              <w:ind w:left="0" w:right="69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326B9">
            <w:pPr>
              <w:ind w:left="0" w:right="71"/>
              <w:jc w:val="center"/>
            </w:pPr>
            <w:r>
              <w:rPr>
                <w:rFonts w:hint="eastAsia"/>
              </w:rPr>
              <w:t>承担单位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326B9">
            <w:pPr>
              <w:ind w:left="173"/>
            </w:pPr>
            <w:r>
              <w:rPr>
                <w:rFonts w:hint="eastAsia"/>
              </w:rPr>
              <w:t>组织单位</w:t>
            </w:r>
          </w:p>
        </w:tc>
      </w:tr>
      <w:tr w:rsidR="00FD3D13" w:rsidTr="00E02B63"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65"/>
              <w:jc w:val="center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65"/>
              <w:jc w:val="center"/>
            </w:pPr>
            <w:r>
              <w:rPr>
                <w:sz w:val="20"/>
              </w:rPr>
              <w:t xml:space="preserve">2016201604030022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31"/>
              <w:jc w:val="both"/>
            </w:pPr>
            <w:r>
              <w:rPr>
                <w:sz w:val="20"/>
              </w:rPr>
              <w:t>慢性肾脏病营养治疗规范化研究及</w:t>
            </w:r>
          </w:p>
          <w:p w:rsidR="00FD3D13" w:rsidRDefault="00FD3D13" w:rsidP="00FD3D13">
            <w:pPr>
              <w:ind w:left="0" w:right="69"/>
              <w:jc w:val="center"/>
            </w:pPr>
            <w:r>
              <w:rPr>
                <w:sz w:val="20"/>
              </w:rPr>
              <w:t xml:space="preserve">社区远程辅助系统构建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FD3D13" w:rsidRDefault="00FD3D13" w:rsidP="00FD3D13">
            <w:pPr>
              <w:ind w:left="0" w:right="71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FD3D13" w:rsidTr="00E02B63">
        <w:tblPrEx>
          <w:tblCellMar>
            <w:right w:w="16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92"/>
              <w:jc w:val="center"/>
            </w:pPr>
            <w:r>
              <w:rPr>
                <w:sz w:val="20"/>
              </w:rPr>
              <w:t xml:space="preserve">107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91"/>
              <w:jc w:val="center"/>
            </w:pPr>
            <w:r>
              <w:rPr>
                <w:sz w:val="20"/>
              </w:rPr>
              <w:t xml:space="preserve">2016201604030085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31"/>
              <w:jc w:val="both"/>
            </w:pPr>
            <w:r>
              <w:rPr>
                <w:sz w:val="20"/>
              </w:rPr>
              <w:t>生活方式管理对慢性肾脏病进展高</w:t>
            </w:r>
          </w:p>
          <w:p w:rsidR="00FD3D13" w:rsidRDefault="00FD3D13" w:rsidP="00FD3D13">
            <w:pPr>
              <w:ind w:left="233"/>
            </w:pPr>
            <w:r>
              <w:rPr>
                <w:sz w:val="20"/>
              </w:rPr>
              <w:t xml:space="preserve">危因素呼吸道感染的防治研究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FD3D13" w:rsidRDefault="00FD3D13" w:rsidP="00FD3D13">
            <w:pPr>
              <w:ind w:left="0" w:right="98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FD3D13" w:rsidTr="00E02B63"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65"/>
              <w:jc w:val="center"/>
            </w:pPr>
            <w:r>
              <w:rPr>
                <w:sz w:val="20"/>
              </w:rPr>
              <w:t xml:space="preserve">152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66"/>
              <w:jc w:val="center"/>
            </w:pPr>
            <w:r>
              <w:rPr>
                <w:sz w:val="20"/>
              </w:rPr>
              <w:t xml:space="preserve">201604020166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183"/>
            </w:pPr>
            <w:r>
              <w:rPr>
                <w:sz w:val="20"/>
              </w:rPr>
              <w:t xml:space="preserve">诊断用I类新药MRI-AS的研发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广州中医药大学中药学</w:t>
            </w:r>
          </w:p>
          <w:p w:rsidR="00FD3D13" w:rsidRDefault="00FD3D13" w:rsidP="00FD3D13">
            <w:pPr>
              <w:ind w:left="0" w:right="67"/>
              <w:jc w:val="center"/>
            </w:pPr>
            <w:r>
              <w:rPr>
                <w:sz w:val="20"/>
              </w:rPr>
              <w:t xml:space="preserve">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FD3D13" w:rsidTr="00E02B63">
        <w:tblPrEx>
          <w:tblCellMar>
            <w:bottom w:w="63" w:type="dxa"/>
            <w:right w:w="6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101"/>
              <w:jc w:val="center"/>
            </w:pPr>
            <w:r>
              <w:rPr>
                <w:sz w:val="20"/>
              </w:rPr>
              <w:t xml:space="preserve">262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102"/>
              <w:jc w:val="center"/>
            </w:pPr>
            <w:r>
              <w:rPr>
                <w:sz w:val="20"/>
              </w:rPr>
              <w:t xml:space="preserve">201604020136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31"/>
              <w:jc w:val="both"/>
            </w:pPr>
            <w:r>
              <w:rPr>
                <w:sz w:val="20"/>
              </w:rPr>
              <w:t>从肠道菌群变化探索脾虚患者失眠</w:t>
            </w:r>
          </w:p>
          <w:p w:rsidR="00FD3D13" w:rsidRDefault="00FD3D13" w:rsidP="00FD3D13">
            <w:pPr>
              <w:ind w:left="31"/>
              <w:jc w:val="both"/>
            </w:pPr>
            <w:r>
              <w:rPr>
                <w:sz w:val="20"/>
              </w:rPr>
              <w:t xml:space="preserve">微生物脑肠轴和免疫机制临床研究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FD3D13" w:rsidRDefault="00FD3D13" w:rsidP="00FD3D1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FD3D13" w:rsidTr="00E02B63">
        <w:tblPrEx>
          <w:tblCellMar>
            <w:bottom w:w="63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65"/>
              <w:jc w:val="center"/>
            </w:pPr>
            <w:r>
              <w:rPr>
                <w:sz w:val="20"/>
              </w:rPr>
              <w:t xml:space="preserve">291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66"/>
              <w:jc w:val="center"/>
            </w:pPr>
            <w:r>
              <w:rPr>
                <w:sz w:val="20"/>
              </w:rPr>
              <w:t xml:space="preserve">201508020050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31"/>
              <w:jc w:val="both"/>
            </w:pPr>
            <w:r>
              <w:rPr>
                <w:sz w:val="20"/>
              </w:rPr>
              <w:t>脑卒中高危因素与中医体质及脂蛋</w:t>
            </w:r>
          </w:p>
          <w:p w:rsidR="00FD3D13" w:rsidRDefault="00FD3D13" w:rsidP="00FD3D13">
            <w:pPr>
              <w:ind w:left="0" w:right="71"/>
              <w:jc w:val="center"/>
            </w:pPr>
            <w:r>
              <w:rPr>
                <w:sz w:val="20"/>
              </w:rPr>
              <w:t xml:space="preserve">白(a)的相关性研究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FD3D13" w:rsidRDefault="00FD3D13" w:rsidP="00FD3D13">
            <w:pPr>
              <w:ind w:left="0" w:right="71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FD3D13" w:rsidTr="00E02B63">
        <w:tblPrEx>
          <w:tblCellMar>
            <w:bottom w:w="63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65"/>
              <w:jc w:val="center"/>
            </w:pPr>
            <w:r>
              <w:rPr>
                <w:sz w:val="20"/>
              </w:rPr>
              <w:t xml:space="preserve">292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0" w:right="66"/>
              <w:jc w:val="center"/>
            </w:pPr>
            <w:r>
              <w:rPr>
                <w:sz w:val="20"/>
              </w:rPr>
              <w:t xml:space="preserve">201508020064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31"/>
              <w:jc w:val="both"/>
            </w:pPr>
            <w:r>
              <w:rPr>
                <w:sz w:val="20"/>
              </w:rPr>
              <w:t>一种治疗高脂血症中药新药的开发</w:t>
            </w:r>
          </w:p>
          <w:p w:rsidR="00FD3D13" w:rsidRDefault="00FD3D13" w:rsidP="00FD3D13">
            <w:pPr>
              <w:ind w:left="0" w:right="68"/>
              <w:jc w:val="center"/>
            </w:pPr>
            <w:r>
              <w:rPr>
                <w:sz w:val="20"/>
              </w:rPr>
              <w:t xml:space="preserve">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广州中医药大学第一附</w:t>
            </w:r>
          </w:p>
          <w:p w:rsidR="00FD3D13" w:rsidRDefault="00FD3D13" w:rsidP="00FD3D13">
            <w:pPr>
              <w:ind w:left="0" w:right="71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3D13" w:rsidRDefault="00FD3D13" w:rsidP="00FD3D1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</w:tbl>
    <w:p w:rsidR="005E07BD" w:rsidRDefault="005E07BD">
      <w:pPr>
        <w:ind w:left="-1440" w:right="10466"/>
      </w:pPr>
    </w:p>
    <w:tbl>
      <w:tblPr>
        <w:tblStyle w:val="TableGrid"/>
        <w:tblW w:w="10540" w:type="dxa"/>
        <w:tblInd w:w="-756" w:type="dxa"/>
        <w:tblCellMar>
          <w:left w:w="108" w:type="dxa"/>
          <w:bottom w:w="51" w:type="dxa"/>
          <w:right w:w="6" w:type="dxa"/>
        </w:tblCellMar>
        <w:tblLook w:val="04A0" w:firstRow="1" w:lastRow="0" w:firstColumn="1" w:lastColumn="0" w:noHBand="0" w:noVBand="1"/>
      </w:tblPr>
      <w:tblGrid>
        <w:gridCol w:w="781"/>
        <w:gridCol w:w="2198"/>
        <w:gridCol w:w="3282"/>
        <w:gridCol w:w="2321"/>
        <w:gridCol w:w="1958"/>
      </w:tblGrid>
      <w:tr w:rsidR="005E07BD" w:rsidTr="00E02B63"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296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201604020176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糖尿病患者健康体适能信息管理系</w:t>
            </w:r>
          </w:p>
          <w:p w:rsidR="005E07BD" w:rsidRDefault="00E02B63">
            <w:pPr>
              <w:ind w:left="233"/>
            </w:pPr>
            <w:r>
              <w:rPr>
                <w:sz w:val="20"/>
              </w:rPr>
              <w:t xml:space="preserve">统设计、开发与应用效果研究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广州中医药大学体育健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康学院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bottom w:w="63" w:type="dxa"/>
            <w:right w:w="16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92"/>
              <w:jc w:val="center"/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93"/>
              <w:jc w:val="center"/>
            </w:pPr>
            <w:r>
              <w:rPr>
                <w:sz w:val="20"/>
              </w:rPr>
              <w:t xml:space="preserve">201509010004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中医药防治肿瘤转化医学研究重点</w:t>
            </w:r>
          </w:p>
          <w:p w:rsidR="005E07BD" w:rsidRDefault="00E02B63">
            <w:pPr>
              <w:ind w:left="0" w:right="97"/>
              <w:jc w:val="center"/>
            </w:pPr>
            <w:r>
              <w:rPr>
                <w:sz w:val="20"/>
              </w:rPr>
              <w:t xml:space="preserve">实验室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96"/>
              <w:jc w:val="center"/>
            </w:pPr>
            <w:r>
              <w:rPr>
                <w:sz w:val="20"/>
              </w:rPr>
              <w:t>广州中医药大学</w:t>
            </w:r>
            <w:r w:rsidR="00465077">
              <w:rPr>
                <w:rFonts w:hint="eastAsia"/>
                <w:sz w:val="20"/>
              </w:rPr>
              <w:t>国际中医药转化医学研究所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</w:tbl>
    <w:p w:rsidR="005E07BD" w:rsidRDefault="005E07BD">
      <w:pPr>
        <w:ind w:left="-1440" w:right="10466"/>
      </w:pPr>
    </w:p>
    <w:tbl>
      <w:tblPr>
        <w:tblStyle w:val="TableGrid"/>
        <w:tblW w:w="10540" w:type="dxa"/>
        <w:tblInd w:w="-756" w:type="dxa"/>
        <w:tblCellMar>
          <w:left w:w="108" w:type="dxa"/>
          <w:bottom w:w="63" w:type="dxa"/>
          <w:right w:w="6" w:type="dxa"/>
        </w:tblCellMar>
        <w:tblLook w:val="04A0" w:firstRow="1" w:lastRow="0" w:firstColumn="1" w:lastColumn="0" w:noHBand="0" w:noVBand="1"/>
      </w:tblPr>
      <w:tblGrid>
        <w:gridCol w:w="781"/>
        <w:gridCol w:w="2198"/>
        <w:gridCol w:w="3282"/>
        <w:gridCol w:w="2321"/>
        <w:gridCol w:w="1958"/>
      </w:tblGrid>
      <w:tr w:rsidR="005E07BD" w:rsidTr="00E02B63">
        <w:trPr>
          <w:trHeight w:val="629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475 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201509010002 </w:t>
            </w:r>
          </w:p>
        </w:tc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广州市心肌梗死中医药防治重点实</w:t>
            </w:r>
          </w:p>
          <w:p w:rsidR="005E07BD" w:rsidRDefault="00E02B63">
            <w:pPr>
              <w:ind w:left="0" w:right="104"/>
              <w:jc w:val="center"/>
            </w:pPr>
            <w:r>
              <w:rPr>
                <w:sz w:val="20"/>
              </w:rPr>
              <w:t xml:space="preserve">验室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</w:tbl>
    <w:p w:rsidR="005E07BD" w:rsidRDefault="005E07BD">
      <w:pPr>
        <w:ind w:left="-1440" w:right="10466"/>
      </w:pPr>
    </w:p>
    <w:tbl>
      <w:tblPr>
        <w:tblStyle w:val="TableGrid"/>
        <w:tblW w:w="10540" w:type="dxa"/>
        <w:tblInd w:w="-756" w:type="dxa"/>
        <w:tblCellMar>
          <w:left w:w="139" w:type="dxa"/>
          <w:bottom w:w="63" w:type="dxa"/>
          <w:right w:w="61" w:type="dxa"/>
        </w:tblCellMar>
        <w:tblLook w:val="04A0" w:firstRow="1" w:lastRow="0" w:firstColumn="1" w:lastColumn="0" w:noHBand="0" w:noVBand="1"/>
      </w:tblPr>
      <w:tblGrid>
        <w:gridCol w:w="781"/>
        <w:gridCol w:w="2198"/>
        <w:gridCol w:w="3282"/>
        <w:gridCol w:w="2321"/>
        <w:gridCol w:w="1958"/>
      </w:tblGrid>
      <w:tr w:rsidR="005E07BD" w:rsidTr="00E02B63">
        <w:trPr>
          <w:trHeight w:val="629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7"/>
              <w:jc w:val="center"/>
            </w:pPr>
            <w:r>
              <w:rPr>
                <w:sz w:val="20"/>
              </w:rPr>
              <w:t xml:space="preserve">498 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8"/>
              <w:jc w:val="center"/>
            </w:pPr>
            <w:r>
              <w:rPr>
                <w:sz w:val="20"/>
              </w:rPr>
              <w:t xml:space="preserve">201604020003 </w:t>
            </w:r>
          </w:p>
        </w:tc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0"/>
              <w:jc w:val="both"/>
            </w:pPr>
            <w:r>
              <w:rPr>
                <w:sz w:val="20"/>
              </w:rPr>
              <w:t>广州市中医药防治脑血管病临床医</w:t>
            </w:r>
          </w:p>
          <w:p w:rsidR="005E07BD" w:rsidRDefault="00E02B63">
            <w:pPr>
              <w:ind w:left="0" w:right="81"/>
              <w:jc w:val="center"/>
            </w:pPr>
            <w:r>
              <w:rPr>
                <w:sz w:val="20"/>
              </w:rPr>
              <w:t xml:space="preserve">学研究与转化中心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22"/>
              <w:jc w:val="both"/>
            </w:pPr>
            <w:r>
              <w:rPr>
                <w:sz w:val="20"/>
              </w:rPr>
              <w:t>广州中医药大学第二附</w:t>
            </w:r>
          </w:p>
          <w:p w:rsidR="005E07BD" w:rsidRDefault="00E02B63">
            <w:pPr>
              <w:ind w:left="0" w:right="83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42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left w:w="108" w:type="dxa"/>
            <w:right w:w="42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65"/>
              <w:jc w:val="center"/>
            </w:pPr>
            <w:r>
              <w:rPr>
                <w:sz w:val="20"/>
              </w:rPr>
              <w:t xml:space="preserve">539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66"/>
              <w:jc w:val="center"/>
            </w:pPr>
            <w:r>
              <w:rPr>
                <w:sz w:val="20"/>
              </w:rPr>
              <w:t xml:space="preserve">201609010090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1"/>
              <w:jc w:val="center"/>
            </w:pPr>
            <w:r>
              <w:rPr>
                <w:sz w:val="20"/>
              </w:rPr>
              <w:t xml:space="preserve">图说经络养生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5E07BD" w:rsidRDefault="00E02B63">
            <w:pPr>
              <w:ind w:left="0" w:right="71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</w:tbl>
    <w:p w:rsidR="005E07BD" w:rsidRDefault="005E07BD">
      <w:pPr>
        <w:ind w:left="-1440" w:right="10466"/>
      </w:pPr>
    </w:p>
    <w:tbl>
      <w:tblPr>
        <w:tblStyle w:val="TableGrid"/>
        <w:tblW w:w="10540" w:type="dxa"/>
        <w:tblInd w:w="-756" w:type="dxa"/>
        <w:tblCellMar>
          <w:left w:w="108" w:type="dxa"/>
          <w:bottom w:w="63" w:type="dxa"/>
          <w:right w:w="16" w:type="dxa"/>
        </w:tblCellMar>
        <w:tblLook w:val="04A0" w:firstRow="1" w:lastRow="0" w:firstColumn="1" w:lastColumn="0" w:noHBand="0" w:noVBand="1"/>
      </w:tblPr>
      <w:tblGrid>
        <w:gridCol w:w="781"/>
        <w:gridCol w:w="2198"/>
        <w:gridCol w:w="3282"/>
        <w:gridCol w:w="2321"/>
        <w:gridCol w:w="1958"/>
      </w:tblGrid>
      <w:tr w:rsidR="005E07BD" w:rsidTr="00E02B63">
        <w:trPr>
          <w:trHeight w:val="629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92"/>
              <w:jc w:val="center"/>
            </w:pPr>
            <w:r>
              <w:rPr>
                <w:sz w:val="20"/>
              </w:rPr>
              <w:t xml:space="preserve">585 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93"/>
              <w:jc w:val="center"/>
            </w:pPr>
            <w:r>
              <w:rPr>
                <w:sz w:val="20"/>
              </w:rPr>
              <w:t xml:space="preserve">201607010335 </w:t>
            </w:r>
          </w:p>
        </w:tc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从多胺调控途径探讨益气健脾中药</w:t>
            </w:r>
          </w:p>
          <w:p w:rsidR="005E07BD" w:rsidRDefault="00E02B63">
            <w:pPr>
              <w:ind w:left="0" w:right="98"/>
              <w:jc w:val="center"/>
            </w:pPr>
            <w:r>
              <w:rPr>
                <w:sz w:val="20"/>
              </w:rPr>
              <w:t xml:space="preserve">胃肠粘膜损伤修复作用机制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53"/>
              <w:jc w:val="both"/>
            </w:pPr>
            <w:r>
              <w:rPr>
                <w:sz w:val="20"/>
              </w:rPr>
              <w:t xml:space="preserve">广州中医药大学脾胃所 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6" w:type="dxa"/>
          </w:tblCellMar>
        </w:tblPrEx>
        <w:trPr>
          <w:trHeight w:val="94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669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201607010317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0"/>
              <w:jc w:val="both"/>
            </w:pPr>
            <w:r>
              <w:rPr>
                <w:sz w:val="20"/>
              </w:rPr>
              <w:t>基于miRNAs调控AGEs/RAGE探讨泻</w:t>
            </w:r>
          </w:p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火活血护心方干预糖尿病心肌病机</w:t>
            </w:r>
          </w:p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广州中医药大学第一附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6" w:type="dxa"/>
          </w:tblCellMar>
        </w:tblPrEx>
        <w:trPr>
          <w:trHeight w:val="94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742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201607010337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50"/>
              <w:ind w:left="31"/>
              <w:jc w:val="both"/>
            </w:pPr>
            <w:r>
              <w:rPr>
                <w:sz w:val="20"/>
              </w:rPr>
              <w:t>应激颗粒调节与黄芪甲苷对心肌缺</w:t>
            </w:r>
          </w:p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血再灌注损伤的保护作用及机制研</w:t>
            </w:r>
          </w:p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42" w:type="dxa"/>
          </w:tblCellMar>
        </w:tblPrEx>
        <w:trPr>
          <w:trHeight w:val="94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65"/>
              <w:jc w:val="center"/>
            </w:pPr>
            <w:r>
              <w:rPr>
                <w:sz w:val="20"/>
              </w:rPr>
              <w:t xml:space="preserve">781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66"/>
              <w:jc w:val="center"/>
            </w:pPr>
            <w:r>
              <w:rPr>
                <w:sz w:val="20"/>
              </w:rPr>
              <w:t xml:space="preserve">201607010334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50"/>
              <w:ind w:left="31"/>
              <w:jc w:val="both"/>
            </w:pPr>
            <w:r>
              <w:rPr>
                <w:sz w:val="20"/>
              </w:rPr>
              <w:t>基于“心与小肠相表里”的毛冬青</w:t>
            </w:r>
          </w:p>
          <w:p w:rsidR="005E07BD" w:rsidRDefault="00E02B63">
            <w:pPr>
              <w:spacing w:after="49"/>
              <w:ind w:left="7"/>
              <w:jc w:val="both"/>
            </w:pPr>
            <w:r>
              <w:rPr>
                <w:sz w:val="20"/>
              </w:rPr>
              <w:t>IPTS抗冠状动脉粥样硬化作用机制</w:t>
            </w:r>
          </w:p>
          <w:p w:rsidR="005E07BD" w:rsidRDefault="00E02B63">
            <w:pPr>
              <w:ind w:left="0" w:right="71"/>
              <w:jc w:val="center"/>
            </w:pPr>
            <w:r>
              <w:rPr>
                <w:sz w:val="20"/>
              </w:rPr>
              <w:t xml:space="preserve">及药效物质基础研究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广州中医药大学中药学</w:t>
            </w:r>
          </w:p>
          <w:p w:rsidR="005E07BD" w:rsidRDefault="00E02B63">
            <w:pPr>
              <w:ind w:left="0" w:right="67"/>
              <w:jc w:val="center"/>
            </w:pPr>
            <w:r>
              <w:rPr>
                <w:sz w:val="20"/>
              </w:rPr>
              <w:t xml:space="preserve">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6" w:type="dxa"/>
          </w:tblCellMar>
        </w:tblPrEx>
        <w:trPr>
          <w:trHeight w:val="94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830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201607010367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分子伴侣蛋白参与调控慢性应激神</w:t>
            </w:r>
          </w:p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经可塑性的分子生物学机制及疏肝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解郁方药逍遥散的作用研究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广州中医药大学基础医</w:t>
            </w:r>
          </w:p>
          <w:p w:rsidR="005E07BD" w:rsidRDefault="00E02B63">
            <w:pPr>
              <w:ind w:left="0" w:right="105"/>
              <w:jc w:val="center"/>
            </w:pPr>
            <w:r>
              <w:rPr>
                <w:sz w:val="20"/>
              </w:rPr>
              <w:t xml:space="preserve">学院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bottom w:w="51" w:type="dxa"/>
            <w:right w:w="6" w:type="dxa"/>
          </w:tblCellMar>
        </w:tblPrEx>
        <w:trPr>
          <w:trHeight w:val="94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860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201607010338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以DNA甲基转移酶1为特异性靶点</w:t>
            </w:r>
          </w:p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的非核苷类抗癌药物发现与临床前</w:t>
            </w:r>
          </w:p>
          <w:p w:rsidR="005E07BD" w:rsidRDefault="00E02B63">
            <w:pPr>
              <w:ind w:left="0" w:right="104"/>
              <w:jc w:val="center"/>
            </w:pPr>
            <w:r>
              <w:rPr>
                <w:sz w:val="20"/>
              </w:rPr>
              <w:t xml:space="preserve">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6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914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201510010044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乳腺炎和乳腺癌全基因组miRNA表</w:t>
            </w:r>
          </w:p>
          <w:p w:rsidR="005E07BD" w:rsidRDefault="00E02B63">
            <w:pPr>
              <w:ind w:left="133"/>
            </w:pPr>
            <w:r>
              <w:rPr>
                <w:sz w:val="20"/>
              </w:rPr>
              <w:t xml:space="preserve">达谱差异分析及其诊断芯片研制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6" w:type="dxa"/>
          </w:tblCellMar>
        </w:tblPrEx>
        <w:trPr>
          <w:trHeight w:val="94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915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201510010003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158"/>
              <w:ind w:left="0"/>
              <w:jc w:val="both"/>
            </w:pPr>
            <w:r>
              <w:rPr>
                <w:sz w:val="20"/>
              </w:rPr>
              <w:t>当归芍药散改善AD模型金属离子代</w:t>
            </w:r>
          </w:p>
          <w:p w:rsidR="005E07BD" w:rsidRDefault="00E02B63">
            <w:pPr>
              <w:spacing w:after="69"/>
              <w:ind w:left="58"/>
              <w:jc w:val="both"/>
            </w:pPr>
            <w:r>
              <w:rPr>
                <w:sz w:val="20"/>
              </w:rPr>
              <w:t>谢失衡介导的A</w:t>
            </w:r>
            <w:r>
              <w:rPr>
                <w:rFonts w:ascii="Arial" w:eastAsia="Arial" w:hAnsi="Arial" w:cs="Arial"/>
                <w:sz w:val="20"/>
              </w:rPr>
              <w:t xml:space="preserve">β </w:t>
            </w:r>
            <w:r>
              <w:rPr>
                <w:sz w:val="20"/>
              </w:rPr>
              <w:t>聚集及氧化应激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损伤机制研究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广州中医药大学临床药</w:t>
            </w:r>
          </w:p>
          <w:p w:rsidR="005E07BD" w:rsidRDefault="00E02B63">
            <w:pPr>
              <w:ind w:left="0" w:right="105"/>
              <w:jc w:val="center"/>
            </w:pPr>
            <w:r>
              <w:rPr>
                <w:sz w:val="20"/>
              </w:rPr>
              <w:t xml:space="preserve">理所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6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916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201510010005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老年股骨转子间骨折“三角固定”</w:t>
            </w:r>
          </w:p>
          <w:p w:rsidR="005E07BD" w:rsidRDefault="00E02B63">
            <w:pPr>
              <w:ind w:left="233"/>
            </w:pPr>
            <w:r>
              <w:rPr>
                <w:sz w:val="20"/>
              </w:rPr>
              <w:t xml:space="preserve">理论的有限元及生物力学验证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广州中医药大学第一附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6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917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201510010295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0"/>
              <w:jc w:val="both"/>
            </w:pPr>
            <w:r>
              <w:rPr>
                <w:sz w:val="20"/>
              </w:rPr>
              <w:t>中医药维持治疗III-IV期非小细胞</w:t>
            </w:r>
          </w:p>
          <w:p w:rsidR="005E07BD" w:rsidRDefault="00E02B63">
            <w:pPr>
              <w:ind w:left="0" w:right="105"/>
              <w:jc w:val="center"/>
            </w:pPr>
            <w:r>
              <w:rPr>
                <w:sz w:val="20"/>
              </w:rPr>
              <w:t xml:space="preserve">肺癌的临床随机对照研究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广州中医药大学第一附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6" w:type="dxa"/>
          </w:tblCellMar>
        </w:tblPrEx>
        <w:trPr>
          <w:trHeight w:val="94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918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201510010228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基于RNA-seq的激素性股骨头坏死</w:t>
            </w:r>
          </w:p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不同病理状态的转录组学机制及祛</w:t>
            </w:r>
          </w:p>
          <w:p w:rsidR="005E07BD" w:rsidRDefault="00E02B63">
            <w:pPr>
              <w:ind w:left="0" w:right="104"/>
              <w:jc w:val="center"/>
            </w:pPr>
            <w:r>
              <w:rPr>
                <w:sz w:val="20"/>
              </w:rPr>
              <w:t xml:space="preserve">瘀法的干预作用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广州中医药大学第一附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right w:w="6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lastRenderedPageBreak/>
              <w:t xml:space="preserve">919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201510010257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50"/>
              <w:ind w:left="7"/>
              <w:jc w:val="both"/>
            </w:pPr>
            <w:r>
              <w:rPr>
                <w:sz w:val="20"/>
              </w:rPr>
              <w:t>广藿香醇对IBS-D肠道平滑肌NANC</w:t>
            </w:r>
          </w:p>
          <w:p w:rsidR="005E07BD" w:rsidRDefault="00E02B63">
            <w:pPr>
              <w:ind w:left="133"/>
            </w:pPr>
            <w:r>
              <w:rPr>
                <w:sz w:val="20"/>
              </w:rPr>
              <w:t xml:space="preserve">神经元递质释放的靶向调节作用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50"/>
              <w:ind w:left="53"/>
              <w:jc w:val="both"/>
            </w:pPr>
            <w:r>
              <w:rPr>
                <w:sz w:val="20"/>
              </w:rPr>
              <w:t>广州中医药大学基础医</w:t>
            </w:r>
          </w:p>
          <w:p w:rsidR="005E07BD" w:rsidRDefault="00E02B63">
            <w:pPr>
              <w:ind w:left="0" w:right="105"/>
              <w:jc w:val="center"/>
            </w:pPr>
            <w:r>
              <w:rPr>
                <w:sz w:val="20"/>
              </w:rPr>
              <w:t xml:space="preserve">学院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left w:w="115" w:type="dxa"/>
            <w:right w:w="42" w:type="dxa"/>
          </w:tblCellMar>
        </w:tblPrEx>
        <w:trPr>
          <w:trHeight w:val="94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2"/>
              <w:jc w:val="center"/>
            </w:pPr>
            <w:r>
              <w:rPr>
                <w:sz w:val="20"/>
              </w:rPr>
              <w:t xml:space="preserve">931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4"/>
              <w:jc w:val="center"/>
            </w:pPr>
            <w:r>
              <w:rPr>
                <w:sz w:val="20"/>
              </w:rPr>
              <w:t xml:space="preserve">201607010365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24"/>
            </w:pPr>
            <w:r>
              <w:rPr>
                <w:sz w:val="20"/>
              </w:rPr>
              <w:t>基于PI3K/AKT/HIFs信号通路探讨</w:t>
            </w:r>
          </w:p>
          <w:p w:rsidR="005E07BD" w:rsidRDefault="00E02B63">
            <w:pPr>
              <w:spacing w:after="49"/>
              <w:ind w:left="24"/>
              <w:jc w:val="both"/>
            </w:pPr>
            <w:r>
              <w:rPr>
                <w:sz w:val="20"/>
              </w:rPr>
              <w:t>血府逐瘀汤调控脑胶质瘤干细胞侵</w:t>
            </w:r>
          </w:p>
          <w:p w:rsidR="005E07BD" w:rsidRDefault="00E02B63">
            <w:pPr>
              <w:ind w:left="0" w:right="78"/>
              <w:jc w:val="center"/>
            </w:pPr>
            <w:r>
              <w:rPr>
                <w:sz w:val="20"/>
              </w:rPr>
              <w:t xml:space="preserve">袭的作用机制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46"/>
              <w:jc w:val="both"/>
            </w:pPr>
            <w:r>
              <w:rPr>
                <w:sz w:val="20"/>
              </w:rPr>
              <w:t>广州中医药大学第一附</w:t>
            </w:r>
          </w:p>
          <w:p w:rsidR="005E07BD" w:rsidRDefault="00E02B63">
            <w:pPr>
              <w:ind w:left="0" w:right="79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66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left w:w="115" w:type="dxa"/>
            <w:right w:w="42" w:type="dxa"/>
          </w:tblCellMar>
        </w:tblPrEx>
        <w:trPr>
          <w:trHeight w:val="94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2"/>
              <w:jc w:val="center"/>
            </w:pPr>
            <w:r>
              <w:rPr>
                <w:sz w:val="20"/>
              </w:rPr>
              <w:t xml:space="preserve">933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4"/>
              <w:jc w:val="center"/>
            </w:pPr>
            <w:r>
              <w:rPr>
                <w:sz w:val="20"/>
              </w:rPr>
              <w:t xml:space="preserve">201607010385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24"/>
              <w:jc w:val="both"/>
            </w:pPr>
            <w:r>
              <w:rPr>
                <w:sz w:val="20"/>
              </w:rPr>
              <w:t>调控前列腺素受体EP4基因表达以</w:t>
            </w:r>
          </w:p>
          <w:p w:rsidR="005E07BD" w:rsidRDefault="00E02B63">
            <w:pPr>
              <w:spacing w:after="49"/>
              <w:ind w:left="24"/>
              <w:jc w:val="both"/>
            </w:pPr>
            <w:r>
              <w:rPr>
                <w:sz w:val="20"/>
              </w:rPr>
              <w:t>及相关通路以探讨消积饮对肺癌化</w:t>
            </w:r>
          </w:p>
          <w:p w:rsidR="005E07BD" w:rsidRDefault="00E02B63">
            <w:pPr>
              <w:ind w:left="0" w:right="76"/>
              <w:jc w:val="center"/>
            </w:pPr>
            <w:r>
              <w:rPr>
                <w:sz w:val="20"/>
              </w:rPr>
              <w:t xml:space="preserve">疗的增敏作用分子机制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46"/>
              <w:jc w:val="both"/>
            </w:pPr>
            <w:r>
              <w:rPr>
                <w:sz w:val="20"/>
              </w:rPr>
              <w:t>广州中医药大学第二附</w:t>
            </w:r>
          </w:p>
          <w:p w:rsidR="005E07BD" w:rsidRDefault="00E02B63">
            <w:pPr>
              <w:ind w:left="0" w:right="79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66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E02B63">
        <w:tblPrEx>
          <w:tblCellMar>
            <w:left w:w="115" w:type="dxa"/>
            <w:right w:w="42" w:type="dxa"/>
          </w:tblCellMar>
        </w:tblPrEx>
        <w:trPr>
          <w:trHeight w:val="94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2"/>
              <w:jc w:val="center"/>
            </w:pPr>
            <w:r>
              <w:rPr>
                <w:sz w:val="20"/>
              </w:rPr>
              <w:t xml:space="preserve">935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4"/>
              <w:jc w:val="center"/>
            </w:pPr>
            <w:r>
              <w:rPr>
                <w:sz w:val="20"/>
              </w:rPr>
              <w:t xml:space="preserve">201607010384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0"/>
              <w:jc w:val="both"/>
            </w:pPr>
            <w:r>
              <w:rPr>
                <w:sz w:val="20"/>
              </w:rPr>
              <w:t>PTEN介导的Myc/miR-34a/Foxp1通</w:t>
            </w:r>
          </w:p>
          <w:p w:rsidR="005E07BD" w:rsidRDefault="00E02B63">
            <w:pPr>
              <w:spacing w:after="49"/>
              <w:ind w:left="51"/>
              <w:jc w:val="both"/>
            </w:pPr>
            <w:r>
              <w:rPr>
                <w:sz w:val="20"/>
              </w:rPr>
              <w:t>路调控在益气除痰方治疗弥漫大B</w:t>
            </w:r>
          </w:p>
          <w:p w:rsidR="005E07BD" w:rsidRDefault="00E02B63">
            <w:pPr>
              <w:ind w:left="0" w:right="76"/>
              <w:jc w:val="center"/>
            </w:pPr>
            <w:r>
              <w:rPr>
                <w:sz w:val="20"/>
              </w:rPr>
              <w:t xml:space="preserve">细胞淋巴瘤中的作用研究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46"/>
              <w:jc w:val="both"/>
            </w:pPr>
            <w:r>
              <w:rPr>
                <w:sz w:val="20"/>
              </w:rPr>
              <w:t>广州中医药大学第一附</w:t>
            </w:r>
          </w:p>
          <w:p w:rsidR="005E07BD" w:rsidRDefault="00E02B63">
            <w:pPr>
              <w:ind w:left="0" w:right="79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66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FD3D13">
        <w:tblPrEx>
          <w:tblCellMar>
            <w:left w:w="115" w:type="dxa"/>
            <w:bottom w:w="51" w:type="dxa"/>
            <w:right w:w="42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2"/>
              <w:jc w:val="center"/>
            </w:pPr>
            <w:r>
              <w:rPr>
                <w:sz w:val="20"/>
              </w:rPr>
              <w:t xml:space="preserve">965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74"/>
              <w:jc w:val="center"/>
            </w:pPr>
            <w:r>
              <w:rPr>
                <w:sz w:val="20"/>
              </w:rPr>
              <w:t xml:space="preserve">201607010336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24"/>
              <w:jc w:val="both"/>
            </w:pPr>
            <w:r>
              <w:rPr>
                <w:sz w:val="20"/>
              </w:rPr>
              <w:t>百秋李醇对幽门螺杆菌感染相关性</w:t>
            </w:r>
          </w:p>
          <w:p w:rsidR="005E07BD" w:rsidRDefault="00E02B63">
            <w:pPr>
              <w:ind w:left="0" w:right="73"/>
              <w:jc w:val="center"/>
            </w:pPr>
            <w:r>
              <w:rPr>
                <w:sz w:val="20"/>
              </w:rPr>
              <w:t xml:space="preserve">胃炎ROS/RNS过度表达的调控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46"/>
              <w:jc w:val="both"/>
            </w:pPr>
            <w:r>
              <w:rPr>
                <w:sz w:val="20"/>
              </w:rPr>
              <w:t>广州中医药大学中药学</w:t>
            </w:r>
          </w:p>
          <w:p w:rsidR="005E07BD" w:rsidRDefault="00E02B63">
            <w:pPr>
              <w:ind w:left="0" w:right="74"/>
              <w:jc w:val="center"/>
            </w:pPr>
            <w:r>
              <w:rPr>
                <w:sz w:val="20"/>
              </w:rPr>
              <w:t xml:space="preserve">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66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FD3D13">
        <w:tblPrEx>
          <w:tblCellMar>
            <w:right w:w="6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1"/>
              <w:jc w:val="center"/>
            </w:pPr>
            <w:r>
              <w:rPr>
                <w:sz w:val="20"/>
              </w:rPr>
              <w:t xml:space="preserve">984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201607010366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构建猕猴血瘀证子宫内膜异位症病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证结合模型评价体系的初探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广州中医药大学第一附</w:t>
            </w:r>
          </w:p>
          <w:p w:rsidR="005E07BD" w:rsidRDefault="00E02B63">
            <w:pPr>
              <w:ind w:left="0" w:right="107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FD3D13">
        <w:tblPrEx>
          <w:tblCellMar>
            <w:right w:w="61" w:type="dxa"/>
          </w:tblCellMar>
        </w:tblPrEx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82"/>
            </w:pPr>
            <w:r>
              <w:rPr>
                <w:sz w:val="20"/>
              </w:rPr>
              <w:t xml:space="preserve">1018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47"/>
              <w:jc w:val="center"/>
            </w:pPr>
            <w:r>
              <w:rPr>
                <w:sz w:val="20"/>
              </w:rPr>
              <w:t xml:space="preserve">201607010333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三味干姜散对人源化小鼠免疫性肝</w:t>
            </w:r>
          </w:p>
          <w:p w:rsidR="005E07BD" w:rsidRDefault="00E02B63">
            <w:pPr>
              <w:ind w:left="233"/>
            </w:pPr>
            <w:r>
              <w:rPr>
                <w:sz w:val="20"/>
              </w:rPr>
              <w:t xml:space="preserve">损伤模型的调节作用机制研究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广州中医药大学中药学</w:t>
            </w:r>
          </w:p>
          <w:p w:rsidR="005E07BD" w:rsidRDefault="00E02B63">
            <w:pPr>
              <w:ind w:left="0" w:right="47"/>
              <w:jc w:val="center"/>
            </w:pPr>
            <w:r>
              <w:rPr>
                <w:sz w:val="20"/>
              </w:rPr>
              <w:t xml:space="preserve">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FD3D13">
        <w:tblPrEx>
          <w:tblCellMar>
            <w:right w:w="42" w:type="dxa"/>
          </w:tblCellMar>
        </w:tblPrEx>
        <w:trPr>
          <w:trHeight w:val="94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82"/>
            </w:pPr>
            <w:r>
              <w:rPr>
                <w:sz w:val="20"/>
              </w:rPr>
              <w:t xml:space="preserve">1068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66"/>
              <w:jc w:val="center"/>
            </w:pPr>
            <w:r>
              <w:rPr>
                <w:sz w:val="20"/>
              </w:rPr>
              <w:t xml:space="preserve">201607010364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50"/>
              <w:ind w:left="31"/>
              <w:jc w:val="both"/>
            </w:pPr>
            <w:r>
              <w:rPr>
                <w:sz w:val="20"/>
              </w:rPr>
              <w:t>益气活血法抑制心房纤维化改善心</w:t>
            </w:r>
          </w:p>
          <w:p w:rsidR="005E07BD" w:rsidRDefault="00E02B63">
            <w:pPr>
              <w:spacing w:after="49"/>
              <w:ind w:left="31"/>
              <w:jc w:val="both"/>
            </w:pPr>
            <w:r>
              <w:rPr>
                <w:sz w:val="20"/>
              </w:rPr>
              <w:t>肌梗死并发房颤电传导功能的机制</w:t>
            </w:r>
          </w:p>
          <w:p w:rsidR="005E07BD" w:rsidRDefault="00E02B63">
            <w:pPr>
              <w:ind w:left="0" w:right="68"/>
              <w:jc w:val="center"/>
            </w:pPr>
            <w:r>
              <w:rPr>
                <w:sz w:val="20"/>
              </w:rPr>
              <w:t xml:space="preserve">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5E07BD" w:rsidRDefault="00E02B63">
            <w:pPr>
              <w:ind w:left="0" w:right="71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</w:tbl>
    <w:p w:rsidR="005E07BD" w:rsidRDefault="005E07BD">
      <w:pPr>
        <w:ind w:left="-1440" w:right="10466"/>
      </w:pPr>
    </w:p>
    <w:tbl>
      <w:tblPr>
        <w:tblStyle w:val="TableGrid"/>
        <w:tblW w:w="10540" w:type="dxa"/>
        <w:tblInd w:w="-756" w:type="dxa"/>
        <w:tblCellMar>
          <w:left w:w="108" w:type="dxa"/>
          <w:bottom w:w="63" w:type="dxa"/>
          <w:right w:w="6" w:type="dxa"/>
        </w:tblCellMar>
        <w:tblLook w:val="04A0" w:firstRow="1" w:lastRow="0" w:firstColumn="1" w:lastColumn="0" w:noHBand="0" w:noVBand="1"/>
      </w:tblPr>
      <w:tblGrid>
        <w:gridCol w:w="781"/>
        <w:gridCol w:w="2198"/>
        <w:gridCol w:w="3282"/>
        <w:gridCol w:w="2321"/>
        <w:gridCol w:w="1958"/>
      </w:tblGrid>
      <w:tr w:rsidR="005E07BD" w:rsidTr="00FD3D13">
        <w:trPr>
          <w:trHeight w:val="63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82"/>
            </w:pPr>
            <w:r>
              <w:rPr>
                <w:sz w:val="20"/>
              </w:rPr>
              <w:t xml:space="preserve">1211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102"/>
              <w:jc w:val="center"/>
            </w:pPr>
            <w:r>
              <w:rPr>
                <w:sz w:val="20"/>
              </w:rPr>
              <w:t xml:space="preserve">201607010293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0"/>
              <w:jc w:val="both"/>
            </w:pPr>
            <w:r>
              <w:rPr>
                <w:sz w:val="20"/>
              </w:rPr>
              <w:t>基于PDE4靶标抑制的桑辛素M衍生</w:t>
            </w:r>
          </w:p>
          <w:p w:rsidR="005E07BD" w:rsidRDefault="00E02B63">
            <w:pPr>
              <w:ind w:left="233"/>
            </w:pPr>
            <w:r>
              <w:rPr>
                <w:sz w:val="20"/>
              </w:rPr>
              <w:t xml:space="preserve">物合成及其体内平喘作用研究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广州中医药大学中药学</w:t>
            </w:r>
          </w:p>
          <w:p w:rsidR="005E07BD" w:rsidRDefault="00E02B63">
            <w:pPr>
              <w:ind w:left="0" w:right="103"/>
              <w:jc w:val="center"/>
            </w:pPr>
            <w:r>
              <w:rPr>
                <w:sz w:val="20"/>
              </w:rPr>
              <w:t xml:space="preserve">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  <w:tr w:rsidR="005E07BD" w:rsidTr="00FD3D13">
        <w:tblPrEx>
          <w:tblCellMar>
            <w:right w:w="61" w:type="dxa"/>
          </w:tblCellMar>
        </w:tblPrEx>
        <w:trPr>
          <w:trHeight w:val="94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82"/>
            </w:pPr>
            <w:r>
              <w:rPr>
                <w:sz w:val="20"/>
              </w:rPr>
              <w:t xml:space="preserve">1420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0" w:right="47"/>
              <w:jc w:val="center"/>
            </w:pPr>
            <w:r>
              <w:rPr>
                <w:sz w:val="20"/>
              </w:rPr>
              <w:t xml:space="preserve">201506010098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0" w:right="49"/>
              <w:jc w:val="center"/>
            </w:pPr>
            <w:r>
              <w:rPr>
                <w:sz w:val="20"/>
              </w:rPr>
              <w:t>Caveolin-1抑制肿瘤干细胞</w:t>
            </w:r>
          </w:p>
          <w:p w:rsidR="005E07BD" w:rsidRDefault="00E02B63">
            <w:pPr>
              <w:spacing w:after="49"/>
              <w:ind w:left="58"/>
            </w:pPr>
            <w:r>
              <w:rPr>
                <w:sz w:val="20"/>
              </w:rPr>
              <w:t>Warburg效应对乳腺癌的预防作用</w:t>
            </w:r>
          </w:p>
          <w:p w:rsidR="005E07BD" w:rsidRDefault="00E02B63">
            <w:pPr>
              <w:ind w:left="0" w:right="49"/>
              <w:jc w:val="center"/>
            </w:pPr>
            <w:r>
              <w:rPr>
                <w:sz w:val="20"/>
              </w:rPr>
              <w:t xml:space="preserve">及分子机制研究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spacing w:after="49"/>
              <w:ind w:left="53"/>
              <w:jc w:val="both"/>
            </w:pPr>
            <w:r>
              <w:rPr>
                <w:sz w:val="20"/>
              </w:rPr>
              <w:t>广州中医药大学第二附</w:t>
            </w:r>
          </w:p>
          <w:p w:rsidR="005E07BD" w:rsidRDefault="00E02B63">
            <w:pPr>
              <w:ind w:left="0" w:right="52"/>
              <w:jc w:val="center"/>
            </w:pPr>
            <w:r>
              <w:rPr>
                <w:sz w:val="20"/>
              </w:rPr>
              <w:t xml:space="preserve">属医院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7BD" w:rsidRDefault="00E02B63">
            <w:pPr>
              <w:ind w:left="173"/>
            </w:pPr>
            <w:r>
              <w:rPr>
                <w:sz w:val="20"/>
              </w:rPr>
              <w:t xml:space="preserve">广州中医药大学 </w:t>
            </w:r>
          </w:p>
        </w:tc>
      </w:tr>
    </w:tbl>
    <w:p w:rsidR="005E07BD" w:rsidRDefault="005E07BD">
      <w:pPr>
        <w:ind w:left="360"/>
        <w:jc w:val="both"/>
      </w:pPr>
    </w:p>
    <w:sectPr w:rsidR="005E07B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17" w:rsidRDefault="00841917" w:rsidP="00465077">
      <w:pPr>
        <w:spacing w:line="240" w:lineRule="auto"/>
      </w:pPr>
      <w:r>
        <w:separator/>
      </w:r>
    </w:p>
  </w:endnote>
  <w:endnote w:type="continuationSeparator" w:id="0">
    <w:p w:rsidR="00841917" w:rsidRDefault="00841917" w:rsidP="00465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17" w:rsidRDefault="00841917" w:rsidP="00465077">
      <w:pPr>
        <w:spacing w:line="240" w:lineRule="auto"/>
      </w:pPr>
      <w:r>
        <w:separator/>
      </w:r>
    </w:p>
  </w:footnote>
  <w:footnote w:type="continuationSeparator" w:id="0">
    <w:p w:rsidR="00841917" w:rsidRDefault="00841917" w:rsidP="004650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D"/>
    <w:rsid w:val="00465077"/>
    <w:rsid w:val="005E07BD"/>
    <w:rsid w:val="00841917"/>
    <w:rsid w:val="00E02B63"/>
    <w:rsid w:val="00E326B9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839E1-EB84-4830-8253-433B0EFD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line="259" w:lineRule="auto"/>
      <w:ind w:left="122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5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077"/>
    <w:rPr>
      <w:rFonts w:ascii="微软雅黑" w:eastAsia="微软雅黑" w:hAnsi="微软雅黑" w:cs="微软雅黑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07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077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䴈௞</dc:creator>
  <cp:keywords/>
  <cp:lastModifiedBy>Jn</cp:lastModifiedBy>
  <cp:revision>4</cp:revision>
  <dcterms:created xsi:type="dcterms:W3CDTF">2017-02-04T09:06:00Z</dcterms:created>
  <dcterms:modified xsi:type="dcterms:W3CDTF">2017-02-04T09:26:00Z</dcterms:modified>
</cp:coreProperties>
</file>